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35827" w14:textId="77777777" w:rsidR="00285488" w:rsidRPr="005807E6" w:rsidRDefault="00285488" w:rsidP="00285488">
      <w:pPr>
        <w:widowControl/>
        <w:rPr>
          <w:rFonts w:ascii="ＭＳ 明朝" w:hAnsi="游明朝"/>
          <w:spacing w:val="-6"/>
          <w:szCs w:val="21"/>
        </w:rPr>
      </w:pPr>
      <w:r w:rsidRPr="005807E6">
        <w:rPr>
          <w:rFonts w:ascii="ＭＳ 明朝" w:hAnsi="游明朝" w:hint="eastAsia"/>
          <w:spacing w:val="-6"/>
          <w:szCs w:val="21"/>
        </w:rPr>
        <w:t>【別記４－２】　証明書の様式（例）　※チップ等に加工して販売する場合</w:t>
      </w:r>
    </w:p>
    <w:p w14:paraId="09D9B28D" w14:textId="77777777" w:rsidR="00285488" w:rsidRPr="005807E6" w:rsidRDefault="00285488" w:rsidP="00285488">
      <w:pPr>
        <w:widowControl/>
        <w:ind w:firstLineChars="3300" w:firstLine="6534"/>
        <w:rPr>
          <w:rFonts w:ascii="ＭＳ 明朝" w:eastAsia="ＭＳ ゴシック" w:hAnsi="游明朝" w:cs="ＭＳ ゴシック"/>
          <w:spacing w:val="-6"/>
          <w:kern w:val="0"/>
          <w:szCs w:val="21"/>
        </w:rPr>
      </w:pPr>
      <w:r w:rsidRPr="005807E6">
        <w:rPr>
          <w:rFonts w:ascii="ＭＳ 明朝" w:hAnsi="游明朝" w:hint="eastAsia"/>
          <w:spacing w:val="-6"/>
          <w:szCs w:val="21"/>
        </w:rPr>
        <w:t>番　　号</w:t>
      </w:r>
    </w:p>
    <w:p w14:paraId="7FA391A7" w14:textId="77777777" w:rsidR="00285488" w:rsidRPr="005807E6" w:rsidRDefault="00285488" w:rsidP="00285488">
      <w:pPr>
        <w:overflowPunct w:val="0"/>
        <w:spacing w:line="310" w:lineRule="exact"/>
        <w:ind w:firstLineChars="150" w:firstLine="315"/>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 xml:space="preserve">　　　　　　　　　　　　　　　　　　　　　　　　　　　令和　　年　　月　　日</w:t>
      </w:r>
    </w:p>
    <w:p w14:paraId="4117A9FB" w14:textId="77777777" w:rsidR="00285488" w:rsidRPr="005807E6" w:rsidRDefault="00285488" w:rsidP="00285488">
      <w:pPr>
        <w:overflowPunct w:val="0"/>
        <w:spacing w:line="310" w:lineRule="exact"/>
        <w:ind w:firstLineChars="150" w:firstLine="315"/>
        <w:jc w:val="both"/>
        <w:textAlignment w:val="baseline"/>
        <w:rPr>
          <w:rFonts w:eastAsiaTheme="minorHAnsi" w:cs="ＭＳ ゴシック"/>
          <w:kern w:val="0"/>
          <w:szCs w:val="21"/>
          <w14:ligatures w14:val="none"/>
        </w:rPr>
      </w:pPr>
    </w:p>
    <w:p w14:paraId="43E0D4D4" w14:textId="77777777" w:rsidR="00285488" w:rsidRPr="005807E6" w:rsidRDefault="00285488" w:rsidP="00285488">
      <w:pPr>
        <w:overflowPunct w:val="0"/>
        <w:spacing w:line="310" w:lineRule="exact"/>
        <w:ind w:firstLineChars="150" w:firstLine="360"/>
        <w:jc w:val="center"/>
        <w:textAlignment w:val="baseline"/>
        <w:rPr>
          <w:rFonts w:eastAsiaTheme="minorHAnsi" w:cs="ＭＳ ゴシック"/>
          <w:kern w:val="0"/>
          <w:sz w:val="24"/>
          <w14:ligatures w14:val="none"/>
        </w:rPr>
      </w:pPr>
      <w:r w:rsidRPr="005807E6">
        <w:rPr>
          <w:rFonts w:eastAsiaTheme="minorHAnsi" w:cs="ＭＳ ゴシック" w:hint="eastAsia"/>
          <w:kern w:val="0"/>
          <w:sz w:val="24"/>
          <w14:ligatures w14:val="none"/>
        </w:rPr>
        <w:t>合法性・持続可能性の証明、間伐材の確認及び</w:t>
      </w:r>
    </w:p>
    <w:p w14:paraId="2351B045" w14:textId="77777777" w:rsidR="00285488" w:rsidRPr="005807E6" w:rsidRDefault="00285488" w:rsidP="0005076F">
      <w:pPr>
        <w:overflowPunct w:val="0"/>
        <w:spacing w:line="310" w:lineRule="exact"/>
        <w:ind w:firstLineChars="1100" w:firstLine="2640"/>
        <w:jc w:val="both"/>
        <w:textAlignment w:val="baseline"/>
        <w:rPr>
          <w:rFonts w:eastAsiaTheme="minorHAnsi" w:cs="ＭＳ ゴシック"/>
          <w:kern w:val="0"/>
          <w:sz w:val="24"/>
          <w14:ligatures w14:val="none"/>
        </w:rPr>
      </w:pPr>
      <w:r w:rsidRPr="005807E6">
        <w:rPr>
          <w:rFonts w:eastAsiaTheme="minorHAnsi" w:cs="ＭＳ ゴシック" w:hint="eastAsia"/>
          <w:kern w:val="0"/>
          <w:sz w:val="24"/>
          <w14:ligatures w14:val="none"/>
        </w:rPr>
        <w:t>発電利用に供する木質バイオマスの証明書</w:t>
      </w:r>
    </w:p>
    <w:p w14:paraId="0FE40616" w14:textId="77777777" w:rsidR="00285488" w:rsidRPr="005807E6" w:rsidRDefault="00285488" w:rsidP="00285488">
      <w:pPr>
        <w:overflowPunct w:val="0"/>
        <w:spacing w:line="310" w:lineRule="exact"/>
        <w:ind w:firstLineChars="800" w:firstLine="1920"/>
        <w:jc w:val="both"/>
        <w:textAlignment w:val="baseline"/>
        <w:rPr>
          <w:rFonts w:eastAsiaTheme="minorHAnsi" w:cs="ＭＳ ゴシック"/>
          <w:kern w:val="0"/>
          <w:sz w:val="24"/>
          <w14:ligatures w14:val="none"/>
        </w:rPr>
      </w:pPr>
    </w:p>
    <w:p w14:paraId="39CA2441" w14:textId="77777777" w:rsidR="00285488" w:rsidRPr="005807E6" w:rsidRDefault="00285488" w:rsidP="00285488">
      <w:pPr>
        <w:overflowPunct w:val="0"/>
        <w:spacing w:line="310" w:lineRule="exact"/>
        <w:jc w:val="both"/>
        <w:textAlignment w:val="baseline"/>
        <w:rPr>
          <w:rFonts w:eastAsiaTheme="minorHAnsi" w:cs="ＭＳ ゴシック"/>
          <w:kern w:val="0"/>
          <w:szCs w:val="21"/>
          <w14:ligatures w14:val="none"/>
        </w:rPr>
      </w:pPr>
      <w:r w:rsidRPr="005807E6">
        <w:rPr>
          <w:rFonts w:eastAsiaTheme="minorHAnsi" w:cs="ＭＳ ゴシック" w:hint="eastAsia"/>
          <w:kern w:val="0"/>
          <w:sz w:val="24"/>
          <w14:ligatures w14:val="none"/>
        </w:rPr>
        <w:t xml:space="preserve">　　　</w:t>
      </w:r>
      <w:r w:rsidRPr="005807E6">
        <w:rPr>
          <w:rFonts w:eastAsiaTheme="minorHAnsi" w:cs="ＭＳ ゴシック" w:hint="eastAsia"/>
          <w:kern w:val="0"/>
          <w:szCs w:val="21"/>
          <w14:ligatures w14:val="none"/>
        </w:rPr>
        <w:t>〇〇〇〇　　　　殿</w:t>
      </w:r>
    </w:p>
    <w:p w14:paraId="1ADD962D" w14:textId="77777777" w:rsidR="00285488" w:rsidRPr="005807E6" w:rsidRDefault="00285488" w:rsidP="00285488">
      <w:pPr>
        <w:overflowPunct w:val="0"/>
        <w:spacing w:line="310" w:lineRule="exact"/>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 xml:space="preserve">　 　（販売先）</w:t>
      </w:r>
    </w:p>
    <w:p w14:paraId="41D6F78B" w14:textId="77777777" w:rsidR="00285488" w:rsidRPr="005807E6" w:rsidRDefault="00285488" w:rsidP="00285488">
      <w:pPr>
        <w:overflowPunct w:val="0"/>
        <w:spacing w:line="310" w:lineRule="exact"/>
        <w:ind w:firstLineChars="2100" w:firstLine="4410"/>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事業者の所在地：</w:t>
      </w:r>
    </w:p>
    <w:p w14:paraId="6EE35600" w14:textId="77777777" w:rsidR="00285488" w:rsidRPr="005807E6" w:rsidRDefault="00285488" w:rsidP="00285488">
      <w:pPr>
        <w:overflowPunct w:val="0"/>
        <w:spacing w:line="310" w:lineRule="exact"/>
        <w:ind w:firstLineChars="2100" w:firstLine="4410"/>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事業者の名称：</w:t>
      </w:r>
    </w:p>
    <w:p w14:paraId="22673B48" w14:textId="77777777" w:rsidR="00285488" w:rsidRPr="005807E6" w:rsidRDefault="00285488" w:rsidP="00285488">
      <w:pPr>
        <w:overflowPunct w:val="0"/>
        <w:spacing w:line="310" w:lineRule="exact"/>
        <w:ind w:firstLineChars="2100" w:firstLine="4410"/>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代表者の氏名：</w:t>
      </w:r>
    </w:p>
    <w:p w14:paraId="6D5A079B" w14:textId="77777777" w:rsidR="00285488" w:rsidRPr="005807E6" w:rsidRDefault="00285488" w:rsidP="00285488">
      <w:pPr>
        <w:overflowPunct w:val="0"/>
        <w:spacing w:line="310" w:lineRule="exact"/>
        <w:ind w:firstLineChars="2100" w:firstLine="4410"/>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団体認定番号：</w:t>
      </w:r>
    </w:p>
    <w:p w14:paraId="31E2A5F8" w14:textId="77777777" w:rsidR="00285488" w:rsidRPr="005807E6" w:rsidRDefault="00285488" w:rsidP="00285488">
      <w:pPr>
        <w:overflowPunct w:val="0"/>
        <w:spacing w:line="310" w:lineRule="exact"/>
        <w:ind w:firstLineChars="2100" w:firstLine="4410"/>
        <w:jc w:val="both"/>
        <w:textAlignment w:val="baseline"/>
        <w:rPr>
          <w:rFonts w:eastAsiaTheme="minorHAnsi" w:cs="ＭＳ ゴシック"/>
          <w:kern w:val="0"/>
          <w:szCs w:val="21"/>
          <w14:ligatures w14:val="none"/>
        </w:rPr>
      </w:pPr>
    </w:p>
    <w:p w14:paraId="5F05DADB" w14:textId="77777777" w:rsidR="00285488" w:rsidRPr="005807E6" w:rsidRDefault="00285488" w:rsidP="00285488">
      <w:pPr>
        <w:overflowPunct w:val="0"/>
        <w:spacing w:line="310" w:lineRule="exact"/>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 xml:space="preserve">　下記の物件は、以下の項目に該当し、適切に分別管理されていることを証明します。</w:t>
      </w:r>
    </w:p>
    <w:p w14:paraId="7EA9F37F" w14:textId="77777777" w:rsidR="00285488" w:rsidRPr="005807E6" w:rsidRDefault="00285488" w:rsidP="00285488">
      <w:pPr>
        <w:overflowPunct w:val="0"/>
        <w:spacing w:line="310" w:lineRule="exact"/>
        <w:jc w:val="both"/>
        <w:textAlignment w:val="baseline"/>
        <w:rPr>
          <w:rFonts w:eastAsiaTheme="minorHAnsi" w:cs="ＭＳ ゴシック"/>
          <w:kern w:val="0"/>
          <w:szCs w:val="21"/>
          <w14:ligatures w14:val="none"/>
        </w:rPr>
      </w:pPr>
    </w:p>
    <w:p w14:paraId="58EF5D93" w14:textId="77777777" w:rsidR="00285488" w:rsidRPr="005807E6" w:rsidRDefault="00285488" w:rsidP="00285488">
      <w:pPr>
        <w:overflowPunct w:val="0"/>
        <w:spacing w:line="310" w:lineRule="exact"/>
        <w:ind w:left="210" w:hangingChars="100" w:hanging="210"/>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１．全て「木材・木材製品の合法性、持続可能性の証明のためのガイドラン」に基づき証明された木材のみを原料としていること。</w:t>
      </w:r>
    </w:p>
    <w:p w14:paraId="71E5B5C7" w14:textId="77777777" w:rsidR="00285488" w:rsidRPr="005807E6" w:rsidRDefault="00285488" w:rsidP="00285488">
      <w:pPr>
        <w:overflowPunct w:val="0"/>
        <w:spacing w:line="310" w:lineRule="exact"/>
        <w:ind w:left="210" w:hangingChars="100" w:hanging="210"/>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２．全て「間伐材チップの確認のためのガイドライン」に基づき確認された間伐材であること。</w:t>
      </w:r>
    </w:p>
    <w:p w14:paraId="147B8A48" w14:textId="77777777" w:rsidR="00285488" w:rsidRPr="005807E6" w:rsidRDefault="00285488" w:rsidP="00285488">
      <w:pPr>
        <w:overflowPunct w:val="0"/>
        <w:spacing w:line="310" w:lineRule="exact"/>
        <w:ind w:left="210" w:hangingChars="100" w:hanging="210"/>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３．全て「発電利用に供する木質バイオマスの証明のためのガイドライン」に基づく間伐材等由来の木質バイオマスであること。</w:t>
      </w:r>
    </w:p>
    <w:p w14:paraId="6274B0B7" w14:textId="77777777" w:rsidR="00285488" w:rsidRPr="005807E6" w:rsidRDefault="00285488" w:rsidP="00285488">
      <w:pPr>
        <w:overflowPunct w:val="0"/>
        <w:spacing w:line="310" w:lineRule="exact"/>
        <w:ind w:left="210" w:hangingChars="100" w:hanging="210"/>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４．全て「発電利用に供する木質バイオマスの証明のためのガイドライン」に基づく一般木質バイオマスであること。</w:t>
      </w:r>
    </w:p>
    <w:p w14:paraId="37D4CC24" w14:textId="77777777" w:rsidR="00285488" w:rsidRPr="005807E6" w:rsidRDefault="00285488" w:rsidP="0005076F">
      <w:pPr>
        <w:overflowPunct w:val="0"/>
        <w:spacing w:line="310" w:lineRule="exact"/>
        <w:ind w:leftChars="100" w:left="210" w:firstLineChars="100" w:firstLine="210"/>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　上述１～４の項目に〇で明記すること</w:t>
      </w:r>
    </w:p>
    <w:p w14:paraId="79A857FE" w14:textId="77777777" w:rsidR="00285488" w:rsidRPr="005807E6" w:rsidRDefault="00285488" w:rsidP="00285488">
      <w:pPr>
        <w:jc w:val="center"/>
        <w:rPr>
          <w:rFonts w:eastAsiaTheme="minorHAnsi" w:cs="ＭＳ ゴシック"/>
          <w:kern w:val="0"/>
          <w:szCs w:val="21"/>
          <w14:ligatures w14:val="none"/>
        </w:rPr>
      </w:pPr>
      <w:r w:rsidRPr="005807E6">
        <w:rPr>
          <w:rFonts w:eastAsiaTheme="minorHAnsi" w:cs="ＭＳ ゴシック" w:hint="eastAsia"/>
          <w:kern w:val="0"/>
          <w:szCs w:val="21"/>
          <w14:ligatures w14:val="none"/>
        </w:rPr>
        <w:t>記</w:t>
      </w:r>
    </w:p>
    <w:p w14:paraId="4A44A016" w14:textId="77777777" w:rsidR="00285488" w:rsidRPr="005807E6" w:rsidRDefault="00285488" w:rsidP="00285488">
      <w:r w:rsidRPr="005807E6">
        <w:rPr>
          <w:rFonts w:hint="eastAsia"/>
        </w:rPr>
        <w:t>１．樹種</w:t>
      </w:r>
    </w:p>
    <w:p w14:paraId="45BE4CB9" w14:textId="77777777" w:rsidR="00285488" w:rsidRPr="005807E6" w:rsidRDefault="00285488" w:rsidP="00285488">
      <w:r w:rsidRPr="005807E6">
        <w:rPr>
          <w:rFonts w:hint="eastAsia"/>
        </w:rPr>
        <w:t>２．数慮</w:t>
      </w:r>
    </w:p>
    <w:p w14:paraId="30924227" w14:textId="77777777" w:rsidR="00285488" w:rsidRPr="005807E6" w:rsidRDefault="00285488" w:rsidP="00285488">
      <w:r w:rsidRPr="005807E6">
        <w:rPr>
          <w:rFonts w:hint="eastAsia"/>
        </w:rPr>
        <w:t>３．GHG関連情報（GHG基準適用案件への国内木質バイオマス供給の場合）</w:t>
      </w:r>
    </w:p>
    <w:p w14:paraId="7600B00D" w14:textId="77777777" w:rsidR="00285488" w:rsidRPr="005807E6" w:rsidRDefault="00285488" w:rsidP="00285488">
      <w:r w:rsidRPr="005807E6">
        <w:rPr>
          <w:rFonts w:hint="eastAsia"/>
        </w:rPr>
        <w:t>（１）原料区分、原料輸送区分</w:t>
      </w:r>
    </w:p>
    <w:tbl>
      <w:tblPr>
        <w:tblStyle w:val="aa"/>
        <w:tblW w:w="0" w:type="auto"/>
        <w:tblLook w:val="04A0" w:firstRow="1" w:lastRow="0" w:firstColumn="1" w:lastColumn="0" w:noHBand="0" w:noVBand="1"/>
      </w:tblPr>
      <w:tblGrid>
        <w:gridCol w:w="2123"/>
        <w:gridCol w:w="2123"/>
        <w:gridCol w:w="2124"/>
        <w:gridCol w:w="2124"/>
      </w:tblGrid>
      <w:tr w:rsidR="005807E6" w:rsidRPr="005807E6" w14:paraId="4B3AC7CE" w14:textId="77777777" w:rsidTr="00970949">
        <w:tc>
          <w:tcPr>
            <w:tcW w:w="2123" w:type="dxa"/>
          </w:tcPr>
          <w:p w14:paraId="136ED36B" w14:textId="77777777" w:rsidR="00285488" w:rsidRPr="005807E6" w:rsidRDefault="00285488" w:rsidP="00285488">
            <w:pPr>
              <w:jc w:val="center"/>
            </w:pPr>
            <w:r w:rsidRPr="005807E6">
              <w:rPr>
                <w:rFonts w:hint="eastAsia"/>
              </w:rPr>
              <w:t>原料区分</w:t>
            </w:r>
          </w:p>
        </w:tc>
        <w:tc>
          <w:tcPr>
            <w:tcW w:w="2123" w:type="dxa"/>
          </w:tcPr>
          <w:p w14:paraId="1DB16A8B" w14:textId="77777777" w:rsidR="00285488" w:rsidRPr="005807E6" w:rsidRDefault="00285488" w:rsidP="00285488">
            <w:pPr>
              <w:jc w:val="center"/>
            </w:pPr>
            <w:r w:rsidRPr="005807E6">
              <w:rPr>
                <w:rFonts w:hint="eastAsia"/>
              </w:rPr>
              <w:t>原料輸送区分</w:t>
            </w:r>
          </w:p>
        </w:tc>
        <w:tc>
          <w:tcPr>
            <w:tcW w:w="2124" w:type="dxa"/>
          </w:tcPr>
          <w:p w14:paraId="3A511297" w14:textId="77777777" w:rsidR="00285488" w:rsidRPr="005807E6" w:rsidRDefault="00285488" w:rsidP="00285488">
            <w:pPr>
              <w:jc w:val="center"/>
            </w:pPr>
            <w:r w:rsidRPr="005807E6">
              <w:rPr>
                <w:rFonts w:hint="eastAsia"/>
              </w:rPr>
              <w:t>構成比</w:t>
            </w:r>
          </w:p>
        </w:tc>
        <w:tc>
          <w:tcPr>
            <w:tcW w:w="2124" w:type="dxa"/>
          </w:tcPr>
          <w:p w14:paraId="5342F841" w14:textId="77777777" w:rsidR="00285488" w:rsidRPr="005807E6" w:rsidRDefault="00285488" w:rsidP="00285488">
            <w:pPr>
              <w:jc w:val="center"/>
            </w:pPr>
            <w:r w:rsidRPr="005807E6">
              <w:rPr>
                <w:rFonts w:hint="eastAsia"/>
              </w:rPr>
              <w:t>備　考</w:t>
            </w:r>
          </w:p>
        </w:tc>
      </w:tr>
      <w:tr w:rsidR="005807E6" w:rsidRPr="005807E6" w14:paraId="3A3483FD" w14:textId="77777777" w:rsidTr="00970949">
        <w:tc>
          <w:tcPr>
            <w:tcW w:w="2123" w:type="dxa"/>
          </w:tcPr>
          <w:p w14:paraId="290FFCC9" w14:textId="77777777" w:rsidR="00285488" w:rsidRPr="005807E6" w:rsidRDefault="00285488" w:rsidP="00285488"/>
        </w:tc>
        <w:tc>
          <w:tcPr>
            <w:tcW w:w="2123" w:type="dxa"/>
          </w:tcPr>
          <w:p w14:paraId="6561616A" w14:textId="77777777" w:rsidR="00285488" w:rsidRPr="005807E6" w:rsidRDefault="00285488" w:rsidP="00285488"/>
        </w:tc>
        <w:tc>
          <w:tcPr>
            <w:tcW w:w="2124" w:type="dxa"/>
          </w:tcPr>
          <w:p w14:paraId="63E31AC3" w14:textId="77777777" w:rsidR="00285488" w:rsidRPr="005807E6" w:rsidRDefault="00285488" w:rsidP="00285488"/>
        </w:tc>
        <w:tc>
          <w:tcPr>
            <w:tcW w:w="2124" w:type="dxa"/>
          </w:tcPr>
          <w:p w14:paraId="1A86A354" w14:textId="77777777" w:rsidR="00285488" w:rsidRPr="005807E6" w:rsidRDefault="00285488" w:rsidP="00285488"/>
        </w:tc>
      </w:tr>
      <w:tr w:rsidR="005807E6" w:rsidRPr="005807E6" w14:paraId="49505C69" w14:textId="77777777" w:rsidTr="00970949">
        <w:tc>
          <w:tcPr>
            <w:tcW w:w="2123" w:type="dxa"/>
          </w:tcPr>
          <w:p w14:paraId="0BB85CC7" w14:textId="77777777" w:rsidR="00285488" w:rsidRPr="005807E6" w:rsidRDefault="00285488" w:rsidP="00285488"/>
        </w:tc>
        <w:tc>
          <w:tcPr>
            <w:tcW w:w="2123" w:type="dxa"/>
          </w:tcPr>
          <w:p w14:paraId="3ACBE5EE" w14:textId="77777777" w:rsidR="00285488" w:rsidRPr="005807E6" w:rsidRDefault="00285488" w:rsidP="00285488"/>
        </w:tc>
        <w:tc>
          <w:tcPr>
            <w:tcW w:w="2124" w:type="dxa"/>
          </w:tcPr>
          <w:p w14:paraId="3B40B8AC" w14:textId="77777777" w:rsidR="00285488" w:rsidRPr="005807E6" w:rsidRDefault="00285488" w:rsidP="00285488"/>
        </w:tc>
        <w:tc>
          <w:tcPr>
            <w:tcW w:w="2124" w:type="dxa"/>
          </w:tcPr>
          <w:p w14:paraId="3CF976D3" w14:textId="77777777" w:rsidR="00285488" w:rsidRPr="005807E6" w:rsidRDefault="00285488" w:rsidP="00285488"/>
        </w:tc>
      </w:tr>
      <w:tr w:rsidR="005807E6" w:rsidRPr="005807E6" w14:paraId="5B733543" w14:textId="77777777" w:rsidTr="00970949">
        <w:tc>
          <w:tcPr>
            <w:tcW w:w="2123" w:type="dxa"/>
          </w:tcPr>
          <w:p w14:paraId="2AF6073B" w14:textId="77777777" w:rsidR="00285488" w:rsidRPr="005807E6" w:rsidRDefault="00285488" w:rsidP="00285488"/>
        </w:tc>
        <w:tc>
          <w:tcPr>
            <w:tcW w:w="2123" w:type="dxa"/>
          </w:tcPr>
          <w:p w14:paraId="3B80292B" w14:textId="77777777" w:rsidR="00285488" w:rsidRPr="005807E6" w:rsidRDefault="00285488" w:rsidP="00285488"/>
        </w:tc>
        <w:tc>
          <w:tcPr>
            <w:tcW w:w="2124" w:type="dxa"/>
          </w:tcPr>
          <w:p w14:paraId="3EB81C14" w14:textId="77777777" w:rsidR="00285488" w:rsidRPr="005807E6" w:rsidRDefault="00285488" w:rsidP="00285488"/>
        </w:tc>
        <w:tc>
          <w:tcPr>
            <w:tcW w:w="2124" w:type="dxa"/>
          </w:tcPr>
          <w:p w14:paraId="381A13B7" w14:textId="77777777" w:rsidR="00285488" w:rsidRPr="005807E6" w:rsidRDefault="00285488" w:rsidP="00285488"/>
        </w:tc>
      </w:tr>
    </w:tbl>
    <w:p w14:paraId="6DCF26C0" w14:textId="77777777" w:rsidR="00285488" w:rsidRPr="005807E6" w:rsidRDefault="00285488" w:rsidP="00285488">
      <w:r w:rsidRPr="005807E6">
        <w:rPr>
          <w:rFonts w:hint="eastAsia"/>
        </w:rPr>
        <w:t>（２）加工区分</w:t>
      </w:r>
    </w:p>
    <w:p w14:paraId="3F0E84AB" w14:textId="77777777" w:rsidR="00285488" w:rsidRPr="005807E6" w:rsidRDefault="00285488" w:rsidP="00285488">
      <w:r w:rsidRPr="005807E6">
        <w:rPr>
          <w:rFonts w:hint="eastAsia"/>
        </w:rPr>
        <w:t xml:space="preserve">　　　□チップ加工</w:t>
      </w:r>
    </w:p>
    <w:p w14:paraId="2B0463C5" w14:textId="77777777" w:rsidR="00285488" w:rsidRPr="005807E6" w:rsidRDefault="00285488" w:rsidP="00285488">
      <w:r w:rsidRPr="005807E6">
        <w:rPr>
          <w:rFonts w:hint="eastAsia"/>
        </w:rPr>
        <w:t xml:space="preserve">　　　□ペレット加工（乾燥に化石燃料利用）</w:t>
      </w:r>
    </w:p>
    <w:p w14:paraId="627459A0" w14:textId="77777777" w:rsidR="00285488" w:rsidRPr="005807E6" w:rsidRDefault="00285488" w:rsidP="00285488">
      <w:r w:rsidRPr="005807E6">
        <w:rPr>
          <w:rFonts w:hint="eastAsia"/>
        </w:rPr>
        <w:t xml:space="preserve">　　　□ペレット加工（乾燥にバイオマス利用）</w:t>
      </w:r>
    </w:p>
    <w:p w14:paraId="249F3FE5" w14:textId="77777777" w:rsidR="00285488" w:rsidRPr="005807E6" w:rsidRDefault="00285488" w:rsidP="00285488">
      <w:pPr>
        <w:overflowPunct w:val="0"/>
        <w:spacing w:line="310" w:lineRule="exact"/>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（３）原料輸送区分</w:t>
      </w:r>
    </w:p>
    <w:p w14:paraId="0C62F5D5" w14:textId="47660605" w:rsidR="00285488" w:rsidRPr="005807E6" w:rsidRDefault="00285488" w:rsidP="00285488">
      <w:pPr>
        <w:overflowPunct w:val="0"/>
        <w:spacing w:line="310" w:lineRule="exact"/>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 xml:space="preserve">　　トラック最大積載量：</w:t>
      </w:r>
      <w:r w:rsidR="0005076F" w:rsidRPr="005807E6">
        <w:rPr>
          <w:rFonts w:eastAsiaTheme="minorHAnsi" w:hint="eastAsia"/>
          <w:szCs w:val="21"/>
        </w:rPr>
        <w:t xml:space="preserve">□1ｔ車以上　□2ｔ車以上　</w:t>
      </w:r>
      <w:r w:rsidRPr="005807E6">
        <w:rPr>
          <w:rFonts w:eastAsiaTheme="minorHAnsi" w:cs="ＭＳ ゴシック" w:hint="eastAsia"/>
          <w:kern w:val="0"/>
          <w:szCs w:val="21"/>
          <w14:ligatures w14:val="none"/>
        </w:rPr>
        <w:t>□4ｔ車以上　　□10ｔ車以上　　□20ｔ車以上</w:t>
      </w:r>
    </w:p>
    <w:p w14:paraId="4B7DA45A" w14:textId="7D1B2783" w:rsidR="00285488" w:rsidRPr="005807E6" w:rsidRDefault="00285488" w:rsidP="00285488">
      <w:pPr>
        <w:overflowPunct w:val="0"/>
        <w:spacing w:line="310" w:lineRule="exact"/>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 xml:space="preserve">　　輸送距離：□ 10km以下　□ 20km以下　□ 30km以下　□ 40km</w:t>
      </w:r>
      <w:r w:rsidR="0005076F" w:rsidRPr="005807E6">
        <w:rPr>
          <w:rFonts w:eastAsiaTheme="minorHAnsi" w:cs="ＭＳ ゴシック" w:hint="eastAsia"/>
          <w:kern w:val="0"/>
          <w:szCs w:val="21"/>
          <w14:ligatures w14:val="none"/>
        </w:rPr>
        <w:t>以下</w:t>
      </w:r>
    </w:p>
    <w:p w14:paraId="2E16DE79" w14:textId="77777777" w:rsidR="00285488" w:rsidRPr="005807E6" w:rsidRDefault="00285488" w:rsidP="00285488">
      <w:pPr>
        <w:overflowPunct w:val="0"/>
        <w:spacing w:line="310" w:lineRule="exact"/>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 xml:space="preserve">　　　　　　　□ 50km以下　□100km以下　□150km以下　□200km以下</w:t>
      </w:r>
    </w:p>
    <w:p w14:paraId="3E619043" w14:textId="77777777" w:rsidR="00285488" w:rsidRPr="005807E6" w:rsidRDefault="00285488" w:rsidP="00285488">
      <w:pPr>
        <w:overflowPunct w:val="0"/>
        <w:spacing w:line="310" w:lineRule="exact"/>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 xml:space="preserve">　　　　　　　□300km以下</w:t>
      </w:r>
    </w:p>
    <w:p w14:paraId="3FE83F0B" w14:textId="77777777" w:rsidR="00285488" w:rsidRPr="005807E6" w:rsidRDefault="00285488" w:rsidP="00285488">
      <w:pPr>
        <w:overflowPunct w:val="0"/>
        <w:spacing w:line="310" w:lineRule="exact"/>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８．その他必要事項</w:t>
      </w:r>
    </w:p>
    <w:p w14:paraId="4BC767A1" w14:textId="77777777" w:rsidR="00285488" w:rsidRPr="005807E6" w:rsidRDefault="00285488" w:rsidP="00285488">
      <w:pPr>
        <w:overflowPunct w:val="0"/>
        <w:spacing w:line="310" w:lineRule="exact"/>
        <w:jc w:val="both"/>
        <w:textAlignment w:val="baseline"/>
        <w:rPr>
          <w:rFonts w:eastAsiaTheme="minorHAnsi" w:cs="ＭＳ ゴシック"/>
          <w:kern w:val="0"/>
          <w:szCs w:val="21"/>
          <w14:ligatures w14:val="none"/>
        </w:rPr>
      </w:pPr>
    </w:p>
    <w:p w14:paraId="3BDF7523" w14:textId="77777777" w:rsidR="00285488" w:rsidRPr="005807E6" w:rsidRDefault="00285488" w:rsidP="00285488">
      <w:pPr>
        <w:overflowPunct w:val="0"/>
        <w:spacing w:line="310" w:lineRule="exact"/>
        <w:ind w:left="420" w:hangingChars="200" w:hanging="420"/>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 xml:space="preserve">　※　GHG関連情報については、必要に応じて加除する（例えば、原料輸送を行わない場合は「原料輸送区分」の項目は不要）。</w:t>
      </w:r>
    </w:p>
    <w:p w14:paraId="67BF66C1" w14:textId="77777777" w:rsidR="00285488" w:rsidRPr="005807E6" w:rsidRDefault="00285488" w:rsidP="00285488">
      <w:pPr>
        <w:overflowPunct w:val="0"/>
        <w:spacing w:line="310" w:lineRule="exact"/>
        <w:ind w:left="420" w:hangingChars="200" w:hanging="420"/>
        <w:jc w:val="both"/>
        <w:textAlignment w:val="baseline"/>
        <w:rPr>
          <w:rFonts w:eastAsiaTheme="minorHAnsi" w:cs="ＭＳ ゴシック"/>
          <w:kern w:val="0"/>
          <w:szCs w:val="21"/>
          <w14:ligatures w14:val="none"/>
        </w:rPr>
      </w:pPr>
      <w:r w:rsidRPr="005807E6">
        <w:rPr>
          <w:rFonts w:eastAsiaTheme="minorHAnsi" w:cs="ＭＳ ゴシック" w:hint="eastAsia"/>
          <w:kern w:val="0"/>
          <w:szCs w:val="21"/>
          <w14:ligatures w14:val="none"/>
        </w:rPr>
        <w:t>注：　なお、本様式の証明書の作成に代え、既存の納品書等に必要な情報を追加記載することで証明書とすることも可能。</w:t>
      </w:r>
    </w:p>
    <w:sectPr w:rsidR="00285488" w:rsidRPr="005807E6" w:rsidSect="0005076F">
      <w:pgSz w:w="11906" w:h="16838"/>
      <w:pgMar w:top="851" w:right="851"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88"/>
    <w:rsid w:val="0005076F"/>
    <w:rsid w:val="00285488"/>
    <w:rsid w:val="005807E6"/>
    <w:rsid w:val="00D750B3"/>
    <w:rsid w:val="00EA7EDF"/>
    <w:rsid w:val="00FF1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A83C9"/>
  <w15:chartTrackingRefBased/>
  <w15:docId w15:val="{59343851-1343-467C-8359-17B948B5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4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54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548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854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54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54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54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54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54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54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54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548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854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54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54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54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54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54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54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5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4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5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488"/>
    <w:pPr>
      <w:spacing w:before="160" w:after="160"/>
      <w:jc w:val="center"/>
    </w:pPr>
    <w:rPr>
      <w:i/>
      <w:iCs/>
      <w:color w:val="404040" w:themeColor="text1" w:themeTint="BF"/>
    </w:rPr>
  </w:style>
  <w:style w:type="character" w:customStyle="1" w:styleId="a8">
    <w:name w:val="引用文 (文字)"/>
    <w:basedOn w:val="a0"/>
    <w:link w:val="a7"/>
    <w:uiPriority w:val="29"/>
    <w:rsid w:val="00285488"/>
    <w:rPr>
      <w:i/>
      <w:iCs/>
      <w:color w:val="404040" w:themeColor="text1" w:themeTint="BF"/>
    </w:rPr>
  </w:style>
  <w:style w:type="paragraph" w:styleId="a9">
    <w:name w:val="List Paragraph"/>
    <w:basedOn w:val="a"/>
    <w:uiPriority w:val="34"/>
    <w:qFormat/>
    <w:rsid w:val="00285488"/>
    <w:pPr>
      <w:ind w:left="720"/>
      <w:contextualSpacing/>
    </w:pPr>
  </w:style>
  <w:style w:type="character" w:styleId="21">
    <w:name w:val="Intense Emphasis"/>
    <w:basedOn w:val="a0"/>
    <w:uiPriority w:val="21"/>
    <w:qFormat/>
    <w:rsid w:val="00285488"/>
    <w:rPr>
      <w:i/>
      <w:iCs/>
      <w:color w:val="2F5496" w:themeColor="accent1" w:themeShade="BF"/>
    </w:rPr>
  </w:style>
  <w:style w:type="paragraph" w:styleId="22">
    <w:name w:val="Intense Quote"/>
    <w:basedOn w:val="a"/>
    <w:next w:val="a"/>
    <w:link w:val="23"/>
    <w:uiPriority w:val="30"/>
    <w:qFormat/>
    <w:rsid w:val="00285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85488"/>
    <w:rPr>
      <w:i/>
      <w:iCs/>
      <w:color w:val="2F5496" w:themeColor="accent1" w:themeShade="BF"/>
    </w:rPr>
  </w:style>
  <w:style w:type="character" w:styleId="24">
    <w:name w:val="Intense Reference"/>
    <w:basedOn w:val="a0"/>
    <w:uiPriority w:val="32"/>
    <w:qFormat/>
    <w:rsid w:val="00285488"/>
    <w:rPr>
      <w:b/>
      <w:bCs/>
      <w:smallCaps/>
      <w:color w:val="2F5496" w:themeColor="accent1" w:themeShade="BF"/>
      <w:spacing w:val="5"/>
    </w:rPr>
  </w:style>
  <w:style w:type="table" w:styleId="aa">
    <w:name w:val="Table Grid"/>
    <w:basedOn w:val="a1"/>
    <w:uiPriority w:val="39"/>
    <w:rsid w:val="00285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2025-08-22T06:14:00Z</dcterms:created>
  <dcterms:modified xsi:type="dcterms:W3CDTF">2025-08-22T06:14:00Z</dcterms:modified>
</cp:coreProperties>
</file>