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EB9C" w14:textId="77777777" w:rsidR="00355B96" w:rsidRPr="00CE01F1" w:rsidRDefault="00355B96" w:rsidP="00355B96">
      <w:pPr>
        <w:widowControl/>
        <w:rPr>
          <w:rFonts w:ascii="ＭＳ 明朝" w:hAnsi="游明朝"/>
          <w:spacing w:val="-6"/>
          <w:szCs w:val="21"/>
        </w:rPr>
      </w:pPr>
      <w:r w:rsidRPr="00CE01F1">
        <w:rPr>
          <w:rFonts w:ascii="ＭＳ 明朝" w:hAnsi="游明朝" w:hint="eastAsia"/>
          <w:spacing w:val="-6"/>
          <w:szCs w:val="21"/>
        </w:rPr>
        <w:t>【別記４－１】　証明書の様式（例）　※丸太のまま販売する場合</w:t>
      </w:r>
    </w:p>
    <w:p w14:paraId="53408EB8" w14:textId="77777777" w:rsidR="00355B96" w:rsidRPr="00CE01F1" w:rsidRDefault="00355B96" w:rsidP="00355B96">
      <w:pPr>
        <w:widowControl/>
        <w:ind w:firstLineChars="3300" w:firstLine="6534"/>
        <w:rPr>
          <w:rFonts w:ascii="ＭＳ 明朝" w:eastAsia="ＭＳ ゴシック" w:hAnsi="游明朝" w:cs="ＭＳ ゴシック"/>
          <w:spacing w:val="-6"/>
          <w:kern w:val="0"/>
          <w:szCs w:val="21"/>
        </w:rPr>
      </w:pPr>
      <w:r w:rsidRPr="00CE01F1">
        <w:rPr>
          <w:rFonts w:ascii="ＭＳ 明朝" w:hAnsi="游明朝" w:hint="eastAsia"/>
          <w:spacing w:val="-6"/>
          <w:szCs w:val="21"/>
        </w:rPr>
        <w:t>番　　号</w:t>
      </w:r>
    </w:p>
    <w:p w14:paraId="6EB01AE2" w14:textId="77777777" w:rsidR="00355B96" w:rsidRPr="00CE01F1" w:rsidRDefault="00355B96" w:rsidP="00355B96">
      <w:pPr>
        <w:pStyle w:val="ab"/>
        <w:suppressAutoHyphens w:val="0"/>
        <w:kinsoku/>
        <w:wordWrap/>
        <w:autoSpaceDE/>
        <w:autoSpaceDN/>
        <w:adjustRightInd/>
        <w:ind w:firstLineChars="150" w:firstLine="315"/>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令和　　年　　月　　日</w:t>
      </w:r>
    </w:p>
    <w:p w14:paraId="75043B79" w14:textId="77777777" w:rsidR="00355B96" w:rsidRPr="00CE01F1" w:rsidRDefault="00355B96" w:rsidP="00355B96">
      <w:pPr>
        <w:pStyle w:val="ab"/>
        <w:suppressAutoHyphens w:val="0"/>
        <w:kinsoku/>
        <w:wordWrap/>
        <w:autoSpaceDE/>
        <w:autoSpaceDN/>
        <w:adjustRightInd/>
        <w:ind w:firstLineChars="150" w:firstLine="315"/>
        <w:jc w:val="both"/>
        <w:rPr>
          <w:rFonts w:asciiTheme="minorHAnsi" w:eastAsiaTheme="minorHAnsi" w:hAnsiTheme="minorHAnsi"/>
          <w:sz w:val="21"/>
          <w:szCs w:val="21"/>
        </w:rPr>
      </w:pPr>
    </w:p>
    <w:p w14:paraId="3E6A7609" w14:textId="77777777" w:rsidR="00355B96" w:rsidRPr="00CE01F1" w:rsidRDefault="00355B96" w:rsidP="00E711F9">
      <w:pPr>
        <w:pStyle w:val="ab"/>
        <w:suppressAutoHyphens w:val="0"/>
        <w:kinsoku/>
        <w:wordWrap/>
        <w:autoSpaceDE/>
        <w:autoSpaceDN/>
        <w:adjustRightInd/>
        <w:ind w:firstLineChars="850" w:firstLine="2040"/>
        <w:rPr>
          <w:rFonts w:asciiTheme="minorHAnsi" w:eastAsiaTheme="minorHAnsi" w:hAnsiTheme="minorHAnsi"/>
          <w:sz w:val="24"/>
          <w:szCs w:val="24"/>
        </w:rPr>
      </w:pPr>
      <w:r w:rsidRPr="00CE01F1">
        <w:rPr>
          <w:rFonts w:asciiTheme="minorHAnsi" w:eastAsiaTheme="minorHAnsi" w:hAnsiTheme="minorHAnsi" w:hint="eastAsia"/>
          <w:sz w:val="24"/>
          <w:szCs w:val="24"/>
        </w:rPr>
        <w:t>合法性・持続可能性の証明、間伐材の確認及び</w:t>
      </w:r>
    </w:p>
    <w:p w14:paraId="153F1276" w14:textId="2FBD8928" w:rsidR="00355B96" w:rsidRPr="00CE01F1" w:rsidRDefault="00E711F9" w:rsidP="00E711F9">
      <w:pPr>
        <w:pStyle w:val="ab"/>
        <w:suppressAutoHyphens w:val="0"/>
        <w:kinsoku/>
        <w:wordWrap/>
        <w:autoSpaceDE/>
        <w:autoSpaceDN/>
        <w:adjustRightInd/>
        <w:jc w:val="both"/>
        <w:rPr>
          <w:rFonts w:asciiTheme="minorHAnsi" w:eastAsiaTheme="minorHAnsi" w:hAnsiTheme="minorHAnsi"/>
          <w:sz w:val="24"/>
          <w:szCs w:val="24"/>
        </w:rPr>
      </w:pPr>
      <w:r w:rsidRPr="00CE01F1">
        <w:rPr>
          <w:rFonts w:asciiTheme="minorHAnsi" w:eastAsiaTheme="minorHAnsi" w:hAnsiTheme="minorHAnsi" w:hint="eastAsia"/>
          <w:sz w:val="24"/>
          <w:szCs w:val="24"/>
        </w:rPr>
        <w:t xml:space="preserve">　　　　　　　　 </w:t>
      </w:r>
      <w:r w:rsidR="00355B96" w:rsidRPr="00CE01F1">
        <w:rPr>
          <w:rFonts w:asciiTheme="minorHAnsi" w:eastAsiaTheme="minorHAnsi" w:hAnsiTheme="minorHAnsi" w:hint="eastAsia"/>
          <w:sz w:val="24"/>
          <w:szCs w:val="24"/>
        </w:rPr>
        <w:t>発電利用に供する木質バイオマスの証明書</w:t>
      </w:r>
    </w:p>
    <w:p w14:paraId="2FB3EE84" w14:textId="77777777" w:rsidR="00355B96" w:rsidRPr="00CE01F1" w:rsidRDefault="00355B96" w:rsidP="00355B96">
      <w:pPr>
        <w:pStyle w:val="ab"/>
        <w:suppressAutoHyphens w:val="0"/>
        <w:kinsoku/>
        <w:wordWrap/>
        <w:autoSpaceDE/>
        <w:autoSpaceDN/>
        <w:adjustRightInd/>
        <w:ind w:firstLineChars="800" w:firstLine="1920"/>
        <w:jc w:val="both"/>
        <w:rPr>
          <w:rFonts w:asciiTheme="minorHAnsi" w:eastAsiaTheme="minorHAnsi" w:hAnsiTheme="minorHAnsi"/>
          <w:sz w:val="24"/>
          <w:szCs w:val="24"/>
        </w:rPr>
      </w:pPr>
    </w:p>
    <w:p w14:paraId="24D219E4"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4"/>
          <w:szCs w:val="24"/>
        </w:rPr>
        <w:t xml:space="preserve">　　　</w:t>
      </w:r>
      <w:r w:rsidRPr="00CE01F1">
        <w:rPr>
          <w:rFonts w:asciiTheme="minorHAnsi" w:eastAsiaTheme="minorHAnsi" w:hAnsiTheme="minorHAnsi" w:hint="eastAsia"/>
          <w:sz w:val="21"/>
          <w:szCs w:val="21"/>
        </w:rPr>
        <w:t>〇〇〇〇　　　　殿</w:t>
      </w:r>
    </w:p>
    <w:p w14:paraId="2B3814CC"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（販売先）</w:t>
      </w:r>
    </w:p>
    <w:p w14:paraId="2182AF34" w14:textId="77777777" w:rsidR="00355B96" w:rsidRPr="00CE01F1" w:rsidRDefault="00355B96" w:rsidP="00355B96">
      <w:pPr>
        <w:pStyle w:val="ab"/>
        <w:suppressAutoHyphens w:val="0"/>
        <w:kinsoku/>
        <w:wordWrap/>
        <w:autoSpaceDE/>
        <w:autoSpaceDN/>
        <w:adjustRightInd/>
        <w:ind w:firstLineChars="2100" w:firstLine="4410"/>
        <w:jc w:val="both"/>
        <w:rPr>
          <w:rFonts w:asciiTheme="minorHAnsi" w:eastAsiaTheme="minorHAnsi" w:hAnsiTheme="minorHAnsi"/>
          <w:sz w:val="21"/>
          <w:szCs w:val="21"/>
        </w:rPr>
      </w:pPr>
      <w:r w:rsidRPr="00CE01F1">
        <w:rPr>
          <w:rFonts w:asciiTheme="minorHAnsi" w:eastAsiaTheme="minorHAnsi" w:hAnsiTheme="minorHAnsi" w:hint="eastAsia"/>
          <w:sz w:val="21"/>
          <w:szCs w:val="21"/>
        </w:rPr>
        <w:t>事業者の所在地：</w:t>
      </w:r>
    </w:p>
    <w:p w14:paraId="2D88103E" w14:textId="77777777" w:rsidR="00355B96" w:rsidRPr="00CE01F1" w:rsidRDefault="00355B96" w:rsidP="00355B96">
      <w:pPr>
        <w:pStyle w:val="ab"/>
        <w:suppressAutoHyphens w:val="0"/>
        <w:kinsoku/>
        <w:wordWrap/>
        <w:autoSpaceDE/>
        <w:autoSpaceDN/>
        <w:adjustRightInd/>
        <w:ind w:firstLineChars="2100" w:firstLine="4410"/>
        <w:jc w:val="both"/>
        <w:rPr>
          <w:rFonts w:asciiTheme="minorHAnsi" w:eastAsiaTheme="minorHAnsi" w:hAnsiTheme="minorHAnsi"/>
          <w:sz w:val="21"/>
          <w:szCs w:val="21"/>
        </w:rPr>
      </w:pPr>
      <w:r w:rsidRPr="00CE01F1">
        <w:rPr>
          <w:rFonts w:asciiTheme="minorHAnsi" w:eastAsiaTheme="minorHAnsi" w:hAnsiTheme="minorHAnsi" w:hint="eastAsia"/>
          <w:sz w:val="21"/>
          <w:szCs w:val="21"/>
        </w:rPr>
        <w:t>事業者の名称：</w:t>
      </w:r>
    </w:p>
    <w:p w14:paraId="57E3F6C2" w14:textId="77777777" w:rsidR="00355B96" w:rsidRPr="00CE01F1" w:rsidRDefault="00355B96" w:rsidP="00355B96">
      <w:pPr>
        <w:pStyle w:val="ab"/>
        <w:suppressAutoHyphens w:val="0"/>
        <w:kinsoku/>
        <w:wordWrap/>
        <w:autoSpaceDE/>
        <w:autoSpaceDN/>
        <w:adjustRightInd/>
        <w:ind w:firstLineChars="2100" w:firstLine="4410"/>
        <w:jc w:val="both"/>
        <w:rPr>
          <w:rFonts w:asciiTheme="minorHAnsi" w:eastAsiaTheme="minorHAnsi" w:hAnsiTheme="minorHAnsi"/>
          <w:sz w:val="21"/>
          <w:szCs w:val="21"/>
        </w:rPr>
      </w:pPr>
      <w:r w:rsidRPr="00CE01F1">
        <w:rPr>
          <w:rFonts w:asciiTheme="minorHAnsi" w:eastAsiaTheme="minorHAnsi" w:hAnsiTheme="minorHAnsi" w:hint="eastAsia"/>
          <w:sz w:val="21"/>
          <w:szCs w:val="21"/>
        </w:rPr>
        <w:t>代表者の氏名：</w:t>
      </w:r>
    </w:p>
    <w:p w14:paraId="5F7E6151" w14:textId="77777777" w:rsidR="00355B96" w:rsidRPr="00CE01F1" w:rsidRDefault="00355B96" w:rsidP="00355B96">
      <w:pPr>
        <w:pStyle w:val="ab"/>
        <w:suppressAutoHyphens w:val="0"/>
        <w:kinsoku/>
        <w:wordWrap/>
        <w:autoSpaceDE/>
        <w:autoSpaceDN/>
        <w:adjustRightInd/>
        <w:ind w:firstLineChars="2100" w:firstLine="4410"/>
        <w:jc w:val="both"/>
        <w:rPr>
          <w:rFonts w:asciiTheme="minorHAnsi" w:eastAsiaTheme="minorHAnsi" w:hAnsiTheme="minorHAnsi"/>
          <w:sz w:val="21"/>
          <w:szCs w:val="21"/>
        </w:rPr>
      </w:pPr>
      <w:r w:rsidRPr="00CE01F1">
        <w:rPr>
          <w:rFonts w:asciiTheme="minorHAnsi" w:eastAsiaTheme="minorHAnsi" w:hAnsiTheme="minorHAnsi" w:hint="eastAsia"/>
          <w:sz w:val="21"/>
          <w:szCs w:val="21"/>
        </w:rPr>
        <w:t>団体認定番号：</w:t>
      </w:r>
    </w:p>
    <w:p w14:paraId="0E684F66" w14:textId="77777777" w:rsidR="00355B96" w:rsidRPr="00CE01F1" w:rsidRDefault="00355B96" w:rsidP="00355B96">
      <w:pPr>
        <w:pStyle w:val="ab"/>
        <w:suppressAutoHyphens w:val="0"/>
        <w:kinsoku/>
        <w:wordWrap/>
        <w:autoSpaceDE/>
        <w:autoSpaceDN/>
        <w:adjustRightInd/>
        <w:ind w:firstLineChars="2100" w:firstLine="4410"/>
        <w:jc w:val="both"/>
        <w:rPr>
          <w:rFonts w:asciiTheme="minorHAnsi" w:eastAsiaTheme="minorHAnsi" w:hAnsiTheme="minorHAnsi"/>
          <w:sz w:val="21"/>
          <w:szCs w:val="21"/>
        </w:rPr>
      </w:pPr>
    </w:p>
    <w:p w14:paraId="52BAAFE7"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下記の物件は、以下の項目に該当し、適切に分別管理されていることを証明します。</w:t>
      </w:r>
    </w:p>
    <w:p w14:paraId="5EFB256E"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p>
    <w:p w14:paraId="63D7D81B"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１.木材の種類</w:t>
      </w:r>
    </w:p>
    <w:tbl>
      <w:tblPr>
        <w:tblStyle w:val="aa"/>
        <w:tblW w:w="8494" w:type="dxa"/>
        <w:tblLook w:val="04A0" w:firstRow="1" w:lastRow="0" w:firstColumn="1" w:lastColumn="0" w:noHBand="0" w:noVBand="1"/>
      </w:tblPr>
      <w:tblGrid>
        <w:gridCol w:w="6659"/>
        <w:gridCol w:w="1835"/>
      </w:tblGrid>
      <w:tr w:rsidR="00CE01F1" w:rsidRPr="00CE01F1" w14:paraId="67BC6D4C" w14:textId="77777777" w:rsidTr="00970949">
        <w:tc>
          <w:tcPr>
            <w:tcW w:w="6662" w:type="dxa"/>
          </w:tcPr>
          <w:p w14:paraId="6A8A7A45"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種類</w:t>
            </w:r>
          </w:p>
        </w:tc>
        <w:tc>
          <w:tcPr>
            <w:tcW w:w="1832" w:type="dxa"/>
          </w:tcPr>
          <w:p w14:paraId="5D818993"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該当するものに</w:t>
            </w:r>
          </w:p>
          <w:p w14:paraId="4D87A471"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〇印（複数可）</w:t>
            </w:r>
          </w:p>
        </w:tc>
      </w:tr>
      <w:tr w:rsidR="00CE01F1" w:rsidRPr="00CE01F1" w14:paraId="17A1C876" w14:textId="77777777" w:rsidTr="00970949">
        <w:tc>
          <w:tcPr>
            <w:tcW w:w="6662" w:type="dxa"/>
          </w:tcPr>
          <w:p w14:paraId="42B9EC2E"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（１）合法的に伐採された原木</w:t>
            </w:r>
          </w:p>
        </w:tc>
        <w:tc>
          <w:tcPr>
            <w:tcW w:w="1832" w:type="dxa"/>
          </w:tcPr>
          <w:p w14:paraId="71A665F1"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p>
        </w:tc>
      </w:tr>
      <w:tr w:rsidR="00CE01F1" w:rsidRPr="00CE01F1" w14:paraId="042C263B" w14:textId="77777777" w:rsidTr="00970949">
        <w:tc>
          <w:tcPr>
            <w:tcW w:w="6662" w:type="dxa"/>
          </w:tcPr>
          <w:p w14:paraId="34941EB9"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（２）間伐により生産された丸太</w:t>
            </w:r>
          </w:p>
        </w:tc>
        <w:tc>
          <w:tcPr>
            <w:tcW w:w="1832" w:type="dxa"/>
          </w:tcPr>
          <w:p w14:paraId="316B8077"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p>
        </w:tc>
      </w:tr>
      <w:tr w:rsidR="00CE01F1" w:rsidRPr="00CE01F1" w14:paraId="0E793F07" w14:textId="77777777" w:rsidTr="00970949">
        <w:tc>
          <w:tcPr>
            <w:tcW w:w="6662" w:type="dxa"/>
          </w:tcPr>
          <w:p w14:paraId="2CC36679"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（３）間伐材由来の木質バイオマス</w:t>
            </w:r>
          </w:p>
        </w:tc>
        <w:tc>
          <w:tcPr>
            <w:tcW w:w="1832" w:type="dxa"/>
          </w:tcPr>
          <w:p w14:paraId="5F3EFCE8"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p>
        </w:tc>
      </w:tr>
      <w:tr w:rsidR="00CE01F1" w:rsidRPr="00CE01F1" w14:paraId="0B2BAEC8" w14:textId="77777777" w:rsidTr="00970949">
        <w:tc>
          <w:tcPr>
            <w:tcW w:w="6662" w:type="dxa"/>
          </w:tcPr>
          <w:p w14:paraId="5C73B4DA"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①間伐材（除伐によるものを含む場合はその旨を記載）</w:t>
            </w:r>
          </w:p>
        </w:tc>
        <w:tc>
          <w:tcPr>
            <w:tcW w:w="1832" w:type="dxa"/>
          </w:tcPr>
          <w:p w14:paraId="5DEDE9B5"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p>
        </w:tc>
      </w:tr>
      <w:tr w:rsidR="00CE01F1" w:rsidRPr="00CE01F1" w14:paraId="4199C05E" w14:textId="77777777" w:rsidTr="00970949">
        <w:tc>
          <w:tcPr>
            <w:tcW w:w="6662" w:type="dxa"/>
          </w:tcPr>
          <w:p w14:paraId="25DCE2F5"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②森林経営計画対象森林</w:t>
            </w:r>
          </w:p>
        </w:tc>
        <w:tc>
          <w:tcPr>
            <w:tcW w:w="1832" w:type="dxa"/>
          </w:tcPr>
          <w:p w14:paraId="25FBA29A"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p>
        </w:tc>
      </w:tr>
      <w:tr w:rsidR="00CE01F1" w:rsidRPr="00CE01F1" w14:paraId="126B2675" w14:textId="77777777" w:rsidTr="00970949">
        <w:tc>
          <w:tcPr>
            <w:tcW w:w="6658" w:type="dxa"/>
          </w:tcPr>
          <w:p w14:paraId="4275A87F"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③保安林等</w:t>
            </w:r>
          </w:p>
        </w:tc>
        <w:tc>
          <w:tcPr>
            <w:tcW w:w="1836" w:type="dxa"/>
          </w:tcPr>
          <w:p w14:paraId="36CDDB84"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p>
        </w:tc>
      </w:tr>
      <w:tr w:rsidR="00CE01F1" w:rsidRPr="00CE01F1" w14:paraId="64918B95" w14:textId="77777777" w:rsidTr="00970949">
        <w:tc>
          <w:tcPr>
            <w:tcW w:w="6658" w:type="dxa"/>
          </w:tcPr>
          <w:p w14:paraId="33AEFF44"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④国有林・官行造林</w:t>
            </w:r>
          </w:p>
        </w:tc>
        <w:tc>
          <w:tcPr>
            <w:tcW w:w="1836" w:type="dxa"/>
          </w:tcPr>
          <w:p w14:paraId="5B83A659" w14:textId="77777777" w:rsidR="00355B96" w:rsidRPr="00CE01F1" w:rsidRDefault="00355B96" w:rsidP="00970949">
            <w:pPr>
              <w:pStyle w:val="ab"/>
              <w:suppressAutoHyphens w:val="0"/>
              <w:kinsoku/>
              <w:wordWrap/>
              <w:autoSpaceDE/>
              <w:autoSpaceDN/>
              <w:adjustRightInd/>
              <w:jc w:val="both"/>
              <w:rPr>
                <w:rFonts w:asciiTheme="minorHAnsi" w:eastAsiaTheme="minorHAnsi" w:hAnsiTheme="minorHAnsi"/>
                <w:sz w:val="21"/>
                <w:szCs w:val="21"/>
              </w:rPr>
            </w:pPr>
          </w:p>
        </w:tc>
      </w:tr>
    </w:tbl>
    <w:p w14:paraId="3EA4B882"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２．伐採許可（届出）年月日、許可書発行者及び伐採許可番号等</w:t>
      </w:r>
    </w:p>
    <w:p w14:paraId="504723D9"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３．物件（森林）所在地</w:t>
      </w:r>
    </w:p>
    <w:p w14:paraId="543726C1"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４．伐採面積</w:t>
      </w:r>
    </w:p>
    <w:p w14:paraId="62D69BAB"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５．樹種</w:t>
      </w:r>
    </w:p>
    <w:p w14:paraId="5E1EDBFE"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６．数量</w:t>
      </w:r>
    </w:p>
    <w:p w14:paraId="60EA7630"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７．GHG関連情報（GHG基準適用案件への国内バイオマス供給の場合）</w:t>
      </w:r>
    </w:p>
    <w:p w14:paraId="1DC50441"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（１）原料区分</w:t>
      </w:r>
    </w:p>
    <w:p w14:paraId="2A40EBE9"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□林地残材等</w:t>
      </w:r>
    </w:p>
    <w:p w14:paraId="17A70943"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□その他伐採木</w:t>
      </w:r>
    </w:p>
    <w:p w14:paraId="7E1B0AFB"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（２）原料輸送区分</w:t>
      </w:r>
    </w:p>
    <w:p w14:paraId="6E812F80" w14:textId="64B3EF6A"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トラック最大積載量：</w:t>
      </w:r>
      <w:bookmarkStart w:id="0" w:name="_Hlk202714384"/>
      <w:r w:rsidR="00611DAC" w:rsidRPr="00CE01F1">
        <w:rPr>
          <w:rFonts w:asciiTheme="minorHAnsi" w:eastAsiaTheme="minorHAnsi" w:hAnsiTheme="minorHAnsi" w:hint="eastAsia"/>
          <w:sz w:val="21"/>
          <w:szCs w:val="21"/>
        </w:rPr>
        <w:t xml:space="preserve">□1ｔ車以上　□2ｔ車以上　</w:t>
      </w:r>
      <w:bookmarkEnd w:id="0"/>
      <w:r w:rsidRPr="00CE01F1">
        <w:rPr>
          <w:rFonts w:asciiTheme="minorHAnsi" w:eastAsiaTheme="minorHAnsi" w:hAnsiTheme="minorHAnsi" w:hint="eastAsia"/>
          <w:sz w:val="21"/>
          <w:szCs w:val="21"/>
        </w:rPr>
        <w:t>□4ｔ車以上　□10ｔ車以上　□20ｔ車以上</w:t>
      </w:r>
    </w:p>
    <w:p w14:paraId="6D082620" w14:textId="78ABB7EC"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輸送距離：□ 10km以下　□ 20km以下　□ 30km以下　□ 40km</w:t>
      </w:r>
      <w:r w:rsidR="00611DAC" w:rsidRPr="00CE01F1">
        <w:rPr>
          <w:rFonts w:asciiTheme="minorHAnsi" w:eastAsiaTheme="minorHAnsi" w:hAnsiTheme="minorHAnsi" w:hint="eastAsia"/>
          <w:sz w:val="21"/>
          <w:szCs w:val="21"/>
        </w:rPr>
        <w:t>以下</w:t>
      </w:r>
    </w:p>
    <w:p w14:paraId="6CAB97BA"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 50km以下　□100km以下　□150km以下　□200km以下</w:t>
      </w:r>
    </w:p>
    <w:p w14:paraId="0DE8AF63"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□300km以下</w:t>
      </w:r>
    </w:p>
    <w:p w14:paraId="329D2356"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r w:rsidRPr="00CE01F1">
        <w:rPr>
          <w:rFonts w:asciiTheme="minorHAnsi" w:eastAsiaTheme="minorHAnsi" w:hAnsiTheme="minorHAnsi" w:hint="eastAsia"/>
          <w:sz w:val="21"/>
          <w:szCs w:val="21"/>
        </w:rPr>
        <w:t>８．その他必要事項</w:t>
      </w:r>
    </w:p>
    <w:p w14:paraId="516160D3" w14:textId="77777777" w:rsidR="00355B96" w:rsidRPr="00CE01F1" w:rsidRDefault="00355B96" w:rsidP="00355B96">
      <w:pPr>
        <w:pStyle w:val="ab"/>
        <w:suppressAutoHyphens w:val="0"/>
        <w:kinsoku/>
        <w:wordWrap/>
        <w:autoSpaceDE/>
        <w:autoSpaceDN/>
        <w:adjustRightInd/>
        <w:ind w:left="420" w:hangingChars="200" w:hanging="420"/>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　伐採及び伐採後の造林届出書、保安林伐採許可の通知、売買契約書（国有林）等の県連書類の写しを添付。</w:t>
      </w:r>
    </w:p>
    <w:p w14:paraId="1FCC5C8A" w14:textId="77777777" w:rsidR="00355B96" w:rsidRPr="00CE01F1" w:rsidRDefault="00355B96" w:rsidP="00355B96">
      <w:pPr>
        <w:pStyle w:val="ab"/>
        <w:suppressAutoHyphens w:val="0"/>
        <w:kinsoku/>
        <w:wordWrap/>
        <w:autoSpaceDE/>
        <w:autoSpaceDN/>
        <w:adjustRightInd/>
        <w:ind w:left="420" w:hangingChars="200" w:hanging="420"/>
        <w:jc w:val="both"/>
        <w:rPr>
          <w:rFonts w:asciiTheme="minorHAnsi" w:eastAsiaTheme="minorHAnsi" w:hAnsiTheme="minorHAnsi"/>
          <w:sz w:val="21"/>
          <w:szCs w:val="21"/>
        </w:rPr>
      </w:pPr>
      <w:r w:rsidRPr="00CE01F1">
        <w:rPr>
          <w:rFonts w:asciiTheme="minorHAnsi" w:eastAsiaTheme="minorHAnsi" w:hAnsiTheme="minorHAnsi" w:hint="eastAsia"/>
          <w:sz w:val="21"/>
          <w:szCs w:val="21"/>
        </w:rPr>
        <w:t xml:space="preserve">　　　GHG関連情報については、必要に応じて加除する（例えば、原料輸送を行わない場合は「原料輸送区分」の項目は不要）。</w:t>
      </w:r>
    </w:p>
    <w:p w14:paraId="7E06E475" w14:textId="77777777" w:rsidR="00355B96" w:rsidRPr="00CE01F1" w:rsidRDefault="00355B96" w:rsidP="00355B96">
      <w:pPr>
        <w:pStyle w:val="ab"/>
        <w:suppressAutoHyphens w:val="0"/>
        <w:kinsoku/>
        <w:wordWrap/>
        <w:autoSpaceDE/>
        <w:autoSpaceDN/>
        <w:adjustRightInd/>
        <w:jc w:val="both"/>
        <w:rPr>
          <w:rFonts w:asciiTheme="minorHAnsi" w:eastAsiaTheme="minorHAnsi" w:hAnsiTheme="minorHAnsi"/>
          <w:sz w:val="21"/>
          <w:szCs w:val="21"/>
        </w:rPr>
      </w:pPr>
    </w:p>
    <w:p w14:paraId="24405116" w14:textId="31F52FFA" w:rsidR="00355B96" w:rsidRPr="00C673CB" w:rsidRDefault="00355B96" w:rsidP="00CB0C27">
      <w:pPr>
        <w:pStyle w:val="ab"/>
        <w:suppressAutoHyphens w:val="0"/>
        <w:kinsoku/>
        <w:wordWrap/>
        <w:autoSpaceDE/>
        <w:autoSpaceDN/>
        <w:adjustRightInd/>
        <w:ind w:left="420" w:hangingChars="200" w:hanging="420"/>
        <w:jc w:val="both"/>
        <w:rPr>
          <w:rFonts w:eastAsiaTheme="minorHAnsi"/>
          <w:color w:val="FF0000"/>
          <w:szCs w:val="21"/>
        </w:rPr>
      </w:pPr>
      <w:r w:rsidRPr="00CE01F1">
        <w:rPr>
          <w:rFonts w:asciiTheme="minorHAnsi" w:eastAsiaTheme="minorHAnsi" w:hAnsiTheme="minorHAnsi" w:hint="eastAsia"/>
          <w:sz w:val="21"/>
          <w:szCs w:val="21"/>
        </w:rPr>
        <w:t>注：　本様式の証明書の作成に代え、伐採及び伐採後の造林届出書、保安林伐採許可の通知等の写しに必要情報を追加記載することで証明書とすることも可能。</w:t>
      </w:r>
    </w:p>
    <w:sectPr w:rsidR="00355B96" w:rsidRPr="00C673CB" w:rsidSect="00E711F9">
      <w:pgSz w:w="11906" w:h="16838"/>
      <w:pgMar w:top="851" w:right="851"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96"/>
    <w:rsid w:val="00355B96"/>
    <w:rsid w:val="00611DAC"/>
    <w:rsid w:val="00A1195D"/>
    <w:rsid w:val="00CB0C27"/>
    <w:rsid w:val="00CE01F1"/>
    <w:rsid w:val="00D750B3"/>
    <w:rsid w:val="00E711F9"/>
    <w:rsid w:val="00EA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AEE3F"/>
  <w15:chartTrackingRefBased/>
  <w15:docId w15:val="{84753EC7-2115-4661-A0A3-7F3E730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B96"/>
    <w:pPr>
      <w:widowControl w:val="0"/>
    </w:pPr>
  </w:style>
  <w:style w:type="paragraph" w:styleId="1">
    <w:name w:val="heading 1"/>
    <w:basedOn w:val="a"/>
    <w:next w:val="a"/>
    <w:link w:val="10"/>
    <w:uiPriority w:val="9"/>
    <w:qFormat/>
    <w:rsid w:val="00355B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5B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5B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55B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5B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5B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5B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5B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5B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5B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5B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5B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55B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5B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5B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5B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5B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5B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5B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5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B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5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B96"/>
    <w:pPr>
      <w:spacing w:before="160" w:after="160"/>
      <w:jc w:val="center"/>
    </w:pPr>
    <w:rPr>
      <w:i/>
      <w:iCs/>
      <w:color w:val="404040" w:themeColor="text1" w:themeTint="BF"/>
    </w:rPr>
  </w:style>
  <w:style w:type="character" w:customStyle="1" w:styleId="a8">
    <w:name w:val="引用文 (文字)"/>
    <w:basedOn w:val="a0"/>
    <w:link w:val="a7"/>
    <w:uiPriority w:val="29"/>
    <w:rsid w:val="00355B96"/>
    <w:rPr>
      <w:i/>
      <w:iCs/>
      <w:color w:val="404040" w:themeColor="text1" w:themeTint="BF"/>
    </w:rPr>
  </w:style>
  <w:style w:type="paragraph" w:styleId="a9">
    <w:name w:val="List Paragraph"/>
    <w:basedOn w:val="a"/>
    <w:uiPriority w:val="34"/>
    <w:qFormat/>
    <w:rsid w:val="00355B96"/>
    <w:pPr>
      <w:ind w:left="720"/>
      <w:contextualSpacing/>
    </w:pPr>
  </w:style>
  <w:style w:type="character" w:styleId="21">
    <w:name w:val="Intense Emphasis"/>
    <w:basedOn w:val="a0"/>
    <w:uiPriority w:val="21"/>
    <w:qFormat/>
    <w:rsid w:val="00355B96"/>
    <w:rPr>
      <w:i/>
      <w:iCs/>
      <w:color w:val="2F5496" w:themeColor="accent1" w:themeShade="BF"/>
    </w:rPr>
  </w:style>
  <w:style w:type="paragraph" w:styleId="22">
    <w:name w:val="Intense Quote"/>
    <w:basedOn w:val="a"/>
    <w:next w:val="a"/>
    <w:link w:val="23"/>
    <w:uiPriority w:val="30"/>
    <w:qFormat/>
    <w:rsid w:val="00355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55B96"/>
    <w:rPr>
      <w:i/>
      <w:iCs/>
      <w:color w:val="2F5496" w:themeColor="accent1" w:themeShade="BF"/>
    </w:rPr>
  </w:style>
  <w:style w:type="character" w:styleId="24">
    <w:name w:val="Intense Reference"/>
    <w:basedOn w:val="a0"/>
    <w:uiPriority w:val="32"/>
    <w:qFormat/>
    <w:rsid w:val="00355B96"/>
    <w:rPr>
      <w:b/>
      <w:bCs/>
      <w:smallCaps/>
      <w:color w:val="2F5496" w:themeColor="accent1" w:themeShade="BF"/>
      <w:spacing w:val="5"/>
    </w:rPr>
  </w:style>
  <w:style w:type="table" w:styleId="aa">
    <w:name w:val="Table Grid"/>
    <w:basedOn w:val="a1"/>
    <w:uiPriority w:val="39"/>
    <w:rsid w:val="0035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uiPriority w:val="99"/>
    <w:rsid w:val="00355B96"/>
    <w:pPr>
      <w:widowControl w:val="0"/>
      <w:suppressAutoHyphens/>
      <w:kinsoku w:val="0"/>
      <w:wordWrap w:val="0"/>
      <w:overflowPunct w:val="0"/>
      <w:autoSpaceDE w:val="0"/>
      <w:autoSpaceDN w:val="0"/>
      <w:adjustRightInd w:val="0"/>
      <w:spacing w:line="310" w:lineRule="exact"/>
      <w:textAlignment w:val="baseline"/>
    </w:pPr>
    <w:rPr>
      <w:rFonts w:ascii="Times New Roman" w:eastAsia="ＭＳ ゴシック" w:hAnsi="Times New Roman" w:cs="ＭＳ ゴシック"/>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2025-07-06T08:11:00Z</cp:lastPrinted>
  <dcterms:created xsi:type="dcterms:W3CDTF">2025-08-22T06:13:00Z</dcterms:created>
  <dcterms:modified xsi:type="dcterms:W3CDTF">2025-08-22T06:13:00Z</dcterms:modified>
</cp:coreProperties>
</file>